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B21" w:rsidRPr="00286B21" w:rsidRDefault="00286B21" w:rsidP="00286B21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color w:val="035C9E"/>
          <w:kern w:val="36"/>
          <w:sz w:val="54"/>
          <w:szCs w:val="54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035C9E"/>
          <w:kern w:val="36"/>
          <w:sz w:val="54"/>
          <w:lang w:eastAsia="ru-RU"/>
        </w:rPr>
        <w:t>АКТИВНОЕ ДОЛГОЛЕТИЕ</w:t>
      </w:r>
    </w:p>
    <w:p w:rsidR="00286B21" w:rsidRPr="00286B21" w:rsidRDefault="00286B21" w:rsidP="00286B21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hyperlink r:id="rId4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1" name="Рисунок 1" descr="Информация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Информация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t> </w:t>
        </w:r>
      </w:hyperlink>
      <w:hyperlink r:id="rId6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2" name="Рисунок 2" descr="Мероприятия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Мероприятия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lastRenderedPageBreak/>
          <w:t> </w:t>
        </w:r>
      </w:hyperlink>
      <w:r>
        <w:rPr>
          <w:rFonts w:ascii="Arial" w:eastAsia="Times New Roman" w:hAnsi="Arial" w:cs="Arial"/>
          <w:noProof/>
          <w:color w:val="035C9E"/>
          <w:sz w:val="26"/>
          <w:szCs w:val="26"/>
          <w:lang w:eastAsia="ru-RU"/>
        </w:rPr>
        <w:drawing>
          <wp:inline distT="0" distB="0" distL="0" distR="0">
            <wp:extent cx="3114675" cy="3257550"/>
            <wp:effectExtent l="19050" t="0" r="9525" b="0"/>
            <wp:docPr id="3" name="Рисунок 3" descr="Шедевры мировой классики онлай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едевры мировой классики онлайн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hyperlink r:id="rId10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4" name="Рисунок 4" descr="Ваш психолог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Ваш психолог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t> </w:t>
        </w:r>
      </w:hyperlink>
      <w:hyperlink r:id="rId12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5" name="Рисунок 5" descr="Дистанционные мероприятия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Дистанционные мероприятия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lastRenderedPageBreak/>
          <w:t> </w:t>
        </w:r>
      </w:hyperlink>
      <w:hyperlink r:id="rId14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6" name="Рисунок 6" descr="Дом и уют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Дом и уют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t> </w:t>
        </w:r>
      </w:hyperlink>
      <w:hyperlink r:id="rId16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7" name="Рисунок 7" descr="Аудиокниги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Аудиокниги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lastRenderedPageBreak/>
          <w:t> </w:t>
        </w:r>
      </w:hyperlink>
      <w:hyperlink r:id="rId18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8" name="Рисунок 8" descr="Онлайн библиотека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Онлайн библиотека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t> </w:t>
        </w:r>
      </w:hyperlink>
      <w:hyperlink r:id="rId20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9" name="Рисунок 9" descr="История Курского края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История Курского края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lastRenderedPageBreak/>
          <w:t> </w:t>
        </w:r>
      </w:hyperlink>
      <w:hyperlink r:id="rId22" w:history="1">
        <w:r>
          <w:rPr>
            <w:rFonts w:ascii="Arial" w:eastAsia="Times New Roman" w:hAnsi="Arial" w:cs="Arial"/>
            <w:noProof/>
            <w:color w:val="035C9E"/>
            <w:sz w:val="26"/>
            <w:szCs w:val="26"/>
            <w:lang w:eastAsia="ru-RU"/>
          </w:rPr>
          <w:drawing>
            <wp:inline distT="0" distB="0" distL="0" distR="0">
              <wp:extent cx="3114675" cy="3257550"/>
              <wp:effectExtent l="19050" t="0" r="9525" b="0"/>
              <wp:docPr id="10" name="Рисунок 10" descr="Виртуальный туризм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Виртуальный туризм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4675" cy="3257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86B21">
          <w:rPr>
            <w:rFonts w:ascii="Arial" w:eastAsia="Times New Roman" w:hAnsi="Arial" w:cs="Arial"/>
            <w:color w:val="035C9E"/>
            <w:sz w:val="26"/>
            <w:u w:val="single"/>
            <w:lang w:eastAsia="ru-RU"/>
          </w:rPr>
          <w:t> </w:t>
        </w:r>
      </w:hyperlink>
      <w:r>
        <w:rPr>
          <w:rFonts w:ascii="Arial" w:eastAsia="Times New Roman" w:hAnsi="Arial" w:cs="Arial"/>
          <w:noProof/>
          <w:color w:val="035C9E"/>
          <w:sz w:val="26"/>
          <w:szCs w:val="26"/>
          <w:lang w:eastAsia="ru-RU"/>
        </w:rPr>
        <w:drawing>
          <wp:inline distT="0" distB="0" distL="0" distR="0">
            <wp:extent cx="3114675" cy="3257550"/>
            <wp:effectExtent l="19050" t="0" r="9525" b="0"/>
            <wp:docPr id="11" name="Рисунок 11" descr="Дачный ответ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чный ответ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035C9E"/>
          <w:sz w:val="39"/>
          <w:szCs w:val="39"/>
          <w:lang w:eastAsia="ru-RU"/>
        </w:rPr>
      </w:pPr>
      <w:r>
        <w:rPr>
          <w:rFonts w:ascii="Arial" w:eastAsia="Times New Roman" w:hAnsi="Arial" w:cs="Arial"/>
          <w:noProof/>
          <w:color w:val="035C9E"/>
          <w:sz w:val="39"/>
          <w:szCs w:val="39"/>
          <w:lang w:eastAsia="ru-RU"/>
        </w:rPr>
        <w:lastRenderedPageBreak/>
        <w:drawing>
          <wp:inline distT="0" distB="0" distL="0" distR="0">
            <wp:extent cx="7620000" cy="4286250"/>
            <wp:effectExtent l="19050" t="0" r="0" b="0"/>
            <wp:docPr id="12" name="Рисунок 12" descr="http://uchastie-kursk.ru/content/ActivDolgoletie/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chastie-kursk.ru/content/ActivDolgoletie/a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Качество жизни лиц старшего поколения определяется доступностью к системе социального обслуживания и их интеграции в социальную жизнь. Сегодня нам важно:</w:t>
      </w:r>
    </w:p>
    <w:p w:rsidR="00286B21" w:rsidRPr="00286B21" w:rsidRDefault="00286B21" w:rsidP="00286B21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 -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сохранить здоровье граждан старшего поколения</w:t>
      </w:r>
    </w:p>
    <w:p w:rsidR="00286B21" w:rsidRPr="00286B21" w:rsidRDefault="00286B21" w:rsidP="00286B21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– помочь обеспечить достойную жизнь в старшем возрасте</w:t>
      </w:r>
    </w:p>
    <w:p w:rsidR="00286B21" w:rsidRPr="00286B21" w:rsidRDefault="00286B21" w:rsidP="00286B21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  повысить активность и участие в жизни общества</w:t>
      </w:r>
    </w:p>
    <w:p w:rsidR="00286B21" w:rsidRPr="00286B21" w:rsidRDefault="00286B21" w:rsidP="00286B21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Цель -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создание условий для активного долголетия, качественной жизни граждан пожилого возраста, мотивации к ведению гражданами здорового образа жизни и реализации творческого потенциала.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Задачи: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организация на системной основе досуга граждан старшего возраста и возможности для самореализации в различных сферах деятельности;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вовлечение граждан старшего поколения в активную социальную и волонтерскую деятельность;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популяризация здорового образа жизни;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получение новых навыков путем обучения на специальных курсах;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lastRenderedPageBreak/>
        <w:t>- расширение доступа граждан старшего поколения для занятий физической культуры и спортом;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удовлетворение культурных и творческих потребностей;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развитие системы долговременного ухода за гражданами пожилого возраста и инвалидами;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- обеспечение конкурентоспособности граждан старшего возраста на рынке труда.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Целевая группа -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жители города Курска от 55 лет и старше.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        В настоящее время </w:t>
      </w: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«Активное долголетие»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В ОБУСО «ЦСО «Участие» города Курска» реализуется в следующих направлениях: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1. «Школа активного долголетия»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- беседы, консультации, лекции, практические занятия на свежем воздухе, памятки буклеты, информационные листовки по вопросам активного образа жизни.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810000" cy="2924175"/>
            <wp:effectExtent l="19050" t="0" r="0" b="0"/>
            <wp:docPr id="13" name="Рисунок 13" descr="http://uchastie-kursk.ru/content/ActivDolgoletie/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hastie-kursk.ru/content/ActivDolgoletie/a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2. Университет для пожилых людей «Эрудит»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 — это образовательные программы, адаптированные в соответствии с потребностями пожилых людей, для получения возможности преодоления социальной изоляции, установления новых контактов, получения новых полезных знаний, расширение общего и культурного кругозора. В Университете используются разные формы обучения: лекции, семинары, диспуты, экскурсии. В числе специализаций— </w:t>
      </w:r>
      <w:proofErr w:type="gram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ос</w:t>
      </w:r>
      <w:proofErr w:type="gram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новы компьютерной грамотности, английский язык, финансовая грамотность, краеведение и виртуальный туризм, школа безопасности граждан пожилого возраста и инвалидов, школа ухода за пожилыми.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lastRenderedPageBreak/>
        <w:t>От готовности учиться новому напрямую зависит качество жизни пенсионеров.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800350"/>
            <wp:effectExtent l="19050" t="0" r="0" b="0"/>
            <wp:docPr id="14" name="Рисунок 14" descr="http://uchastie-kursk.ru/content/ActivDolgoletie/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chastie-kursk.ru/content/ActivDolgoletie/a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800350"/>
            <wp:effectExtent l="19050" t="0" r="0" b="0"/>
            <wp:docPr id="15" name="Рисунок 15" descr="http://uchastie-kursk.ru/content/ActivDolgoletie/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chastie-kursk.ru/content/ActivDolgoletie/a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7467600" cy="3886200"/>
            <wp:effectExtent l="19050" t="0" r="0" b="0"/>
            <wp:docPr id="16" name="Рисунок 16" descr="http://uchastie-kursk.ru/content/ActivDolgoletie/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hastie-kursk.ru/content/ActivDolgoletie/a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3. Кружки: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- </w:t>
      </w: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хор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хоровое пение – отличный способ улучшить память, избавиться от последствий стресса и задышать полной грудью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-</w:t>
      </w: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 фольклор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программа нацелена на изучение музыкального фольклора, хореографии, пения, обрядовых традиций.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</w:t>
      </w: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 рукоделие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— рукоделие для пенсионеров – это отличный способ самореализации на пенсии, времяпрепровождение, которое отлично влияет на самочувствие и самооценку, позволяет наполнить жизнь красками, заняться приятным делом и жить полноценной, интересной жизнью.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 </w:t>
      </w: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танцевальный  </w:t>
      </w:r>
      <w:proofErr w:type="gram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-з</w:t>
      </w:r>
      <w:proofErr w:type="gram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анимаясь танцами, пожилые люди тренируют жизненно важные функции организма, что поддерживает здоровье, обеспечивает эмоциональный подъем и самое главное – замедляет старение мозга.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 </w:t>
      </w:r>
      <w:proofErr w:type="gramStart"/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театральный</w:t>
      </w:r>
      <w:proofErr w:type="gramEnd"/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участие в деятельности театральной студии способствует продлению творческой, активной жизни пожилых людей, предоставлению широких возможностей для его самовыражения, сохранению энергии и оптимизма, преодолению психологической инертности, присущих возрасту, замкнутости «домашнего быта», поддержанию стремления к полноценной, активной жизни, установлению дружеских контактов, а, следовательно, активному долголетию.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2476500"/>
            <wp:effectExtent l="19050" t="0" r="0" b="0"/>
            <wp:docPr id="17" name="Рисунок 17" descr="http://uchastie-kursk.ru/content/ActivDolgoletie/a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chastie-kursk.ru/content/ActivDolgoletie/a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800350"/>
            <wp:effectExtent l="19050" t="0" r="0" b="0"/>
            <wp:docPr id="18" name="Рисунок 18" descr="http://uchastie-kursk.ru/content/ActivDolgoletie/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chastie-kursk.ru/content/ActivDolgoletie/a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4. «Серебряные волонтеры»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занимаются полезными для общества делами: проводят праздничные мероприятия для своих сверстников -  пожилым людям, и  гражданам, имеющих ограничения по здоровью.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7620000" cy="4276725"/>
            <wp:effectExtent l="19050" t="0" r="0" b="0"/>
            <wp:docPr id="19" name="Рисунок 19" descr="http://uchastie-kursk.ru/content/ActivDolgoletie/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chastie-kursk.ru/content/ActivDolgoletie/a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5. Клуб «Здоровье»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включает в себя обучение основам здорового образа жизни (тематические лекции, беседы о здоровом образе жизни), занятия физкультурой, пешие прогулки и т. д.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6. Адаптивная физкультура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- имеет следующие цели: лечебно-восстановительные – восстановление здоровья; оздоровительная – обеспечение полезного отдыха; коммуникативная – налаживание полноценного общения с окружающими.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2809875"/>
            <wp:effectExtent l="19050" t="0" r="0" b="0"/>
            <wp:docPr id="20" name="Рисунок 20" descr="http://uchastie-kursk.ru/content/ActivDolgoletie/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chastie-kursk.ru/content/ActivDolgoletie/a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800350"/>
            <wp:effectExtent l="19050" t="0" r="0" b="0"/>
            <wp:docPr id="21" name="Рисунок 21" descr="http://uchastie-kursk.ru/content/ActivDolgoletie/a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chastie-kursk.ru/content/ActivDolgoletie/a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7. Сенсорная комната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 - сохранение и укрепление психофизического и эмоционального состояния здоровья с помощью </w:t>
      </w:r>
      <w:proofErr w:type="spell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мультисенсорной</w:t>
      </w:r>
      <w:proofErr w:type="spell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 среды; профилактика психофизических и эмоциональных нагрузок; создание положительного эмоционального состояния; облегчение состояния тревожности; формирование адекватной самооценки, преодоление страхов и агрессии; развитие позитивного общения и взаимодействия друг с другом;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2476500"/>
            <wp:effectExtent l="19050" t="0" r="0" b="0"/>
            <wp:docPr id="22" name="Рисунок 22" descr="http://uchastie-kursk.ru/content/ActivDolgoletie/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chastie-kursk.ru/content/ActivDolgoletie/a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476500"/>
            <wp:effectExtent l="19050" t="0" r="0" b="0"/>
            <wp:docPr id="23" name="Рисунок 23" descr="http://uchastie-kursk.ru/content/ActivDolgoletie/a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chastie-kursk.ru/content/ActivDolgoletie/a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8. Спортивно-оздоровительный туризм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- это двигательная активность, досуг, отдых, поддержание физической формы и здоровья; установление социальных контактов, улучшение качества жизни и эмоционального благополучия.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2095500"/>
            <wp:effectExtent l="19050" t="0" r="0" b="0"/>
            <wp:docPr id="24" name="Рисунок 24" descr="http://uchastie-kursk.ru/content/ActivDolgoletie/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chastie-kursk.ru/content/ActivDolgoletie/a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1809750"/>
            <wp:effectExtent l="19050" t="0" r="0" b="0"/>
            <wp:docPr id="25" name="Рисунок 25" descr="http://uchastie-kursk.ru/content/ActivDolgoletie/a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chastie-kursk.ru/content/ActivDolgoletie/a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9. Психологическое консультирование, групповые и индивидуальные занятия: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- семинары, тренинги, консультирование по вопросам развития социальных услуг, переживания тяжелой утраты и острого горя, потери функциональной способности, трудностей или конфликтов в общении, связи прошлого с настоящим, адаптации </w:t>
      </w:r>
      <w:proofErr w:type="gram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к</w:t>
      </w:r>
      <w:proofErr w:type="gram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 </w:t>
      </w:r>
      <w:proofErr w:type="gram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новым</w:t>
      </w:r>
      <w:proofErr w:type="gram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 обстоятельствам или условиям жизни и т.д.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2524125"/>
            <wp:effectExtent l="19050" t="0" r="0" b="0"/>
            <wp:docPr id="26" name="Рисунок 26" descr="http://uchastie-kursk.ru/content/ActivDolgoletie/a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chastie-kursk.ru/content/ActivDolgoletie/a0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800350"/>
            <wp:effectExtent l="19050" t="0" r="0" b="0"/>
            <wp:docPr id="27" name="Рисунок 27" descr="http://uchastie-kursk.ru/content/ActivDolgoletie/a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chastie-kursk.ru/content/ActivDolgoletie/a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10. Клуб любителей скандинавской ходьбы «Долголетие»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. Скандинавская ходьба - один из лучших способов поддержать физическую активность пожилого человека. Она тренирует все группы мышц, </w:t>
      </w:r>
      <w:proofErr w:type="spellStart"/>
      <w:proofErr w:type="gram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сердечно-сосудистую</w:t>
      </w:r>
      <w:proofErr w:type="spellEnd"/>
      <w:proofErr w:type="gram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 систему и при этом практически не имеет противопоказаний. Важно знать технику скандинавской ходьбы!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2095500"/>
            <wp:effectExtent l="19050" t="0" r="0" b="0"/>
            <wp:docPr id="28" name="Рисунок 28" descr="http://uchastie-kursk.ru/content/ActivDolgoletie/a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chastie-kursk.ru/content/ActivDolgoletie/a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486025"/>
            <wp:effectExtent l="19050" t="0" r="0" b="0"/>
            <wp:docPr id="29" name="Рисунок 29" descr="http://uchastie-kursk.ru/content/ActivDolgoletie/a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chastie-kursk.ru/content/ActivDolgoletie/a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11. Развитие системы долговременного ухода — 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максимально возможное пребывание пожилых людей в домашних условиях и получение при этом должного социального сопровождения: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- развитие </w:t>
      </w:r>
      <w:proofErr w:type="spellStart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стационарозамещающих</w:t>
      </w:r>
      <w:proofErr w:type="spellEnd"/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 xml:space="preserve"> форм социального обслуживания (услуги сиделки, «стационар на дому», «приемная семья» для граждан пожилого возраста и инвалидов);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5610225"/>
            <wp:effectExtent l="19050" t="0" r="0" b="0"/>
            <wp:docPr id="30" name="Рисунок 30" descr="http://uchastie-kursk.ru/content/ActivDolgoletie/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chastie-kursk.ru/content/ActivDolgoletie/a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486025"/>
            <wp:effectExtent l="19050" t="0" r="0" b="0"/>
            <wp:docPr id="31" name="Рисунок 31" descr="http://uchastie-kursk.ru/content/ActivDolgoletie/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chastie-kursk.ru/content/ActivDolgoletie/a0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- пункт проката технических средств реабилитации;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3733800" cy="5610225"/>
            <wp:effectExtent l="19050" t="0" r="0" b="0"/>
            <wp:docPr id="32" name="Рисунок 32" descr="http://uchastie-kursk.ru/content/ActivDolgoletie/a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chastie-kursk.ru/content/ActivDolgoletie/a0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3733800" cy="2800350"/>
            <wp:effectExtent l="19050" t="0" r="0" b="0"/>
            <wp:docPr id="33" name="Рисунок 33" descr="http://uchastie-kursk.ru/content/ActivDolgoletie/a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chastie-kursk.ru/content/ActivDolgoletie/a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12. Школа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«Родственного ухода» - для обучения навыкам ухода родственников и других лиц, осуществляющих уход за гражданами пожилого возраста и людьми с ограниченными возможностями.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lastRenderedPageBreak/>
        <w:drawing>
          <wp:inline distT="0" distB="0" distL="0" distR="0">
            <wp:extent cx="7620000" cy="5057775"/>
            <wp:effectExtent l="19050" t="0" r="0" b="0"/>
            <wp:docPr id="34" name="Рисунок 34" descr="http://uchastie-kursk.ru/content/ActivDolgoletie/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chastie-kursk.ru/content/ActivDolgoletie/a0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На протяжении долгих лет специалисты ОБУСО «ЦСО «Участие» города Курска» успешно помогают людям старшего возраста вести активный образ жизни.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Реализация мероприятий «Активного долголетия» доказали свою актуальность и будут продолжаться.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b/>
          <w:bCs/>
          <w:color w:val="172B36"/>
          <w:sz w:val="26"/>
          <w:lang w:eastAsia="ru-RU"/>
        </w:rPr>
        <w:t>В планах</w:t>
      </w: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t> – проведение спортивных и оздоровительных мероприятий для пожилых людей в парках города Курска, а также информирование курских пенсионеров о возможностях активного отдыха. Что позволяет надеяться на вовлечение в «Активное долголетие» как можно больше пожилых людей, а также молодежи, в качестве волонтеров. Наши пенсионеры очень многое сделали для нас. Теперь время и нам сделать их жизнь полноценной, долгой и счастливой!</w:t>
      </w:r>
    </w:p>
    <w:p w:rsidR="00286B21" w:rsidRPr="00286B21" w:rsidRDefault="00286B21" w:rsidP="00286B21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172B36"/>
          <w:sz w:val="26"/>
          <w:szCs w:val="26"/>
          <w:lang w:eastAsia="ru-RU"/>
        </w:rPr>
      </w:pPr>
      <w:r w:rsidRPr="00286B21">
        <w:rPr>
          <w:rFonts w:ascii="Arial" w:eastAsia="Times New Roman" w:hAnsi="Arial" w:cs="Arial"/>
          <w:color w:val="172B36"/>
          <w:sz w:val="26"/>
          <w:szCs w:val="26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72B36"/>
          <w:sz w:val="26"/>
          <w:szCs w:val="26"/>
          <w:lang w:eastAsia="ru-RU"/>
        </w:rPr>
        <w:drawing>
          <wp:inline distT="0" distB="0" distL="0" distR="0">
            <wp:extent cx="7620000" cy="5067300"/>
            <wp:effectExtent l="19050" t="0" r="0" b="0"/>
            <wp:docPr id="35" name="Рисунок 35" descr="http://uchastie-kursk.ru/content/ActivDolgoletie/a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chastie-kursk.ru/content/ActivDolgoletie/a0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A1" w:rsidRDefault="000712A1"/>
    <w:sectPr w:rsidR="000712A1" w:rsidSect="00071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B21"/>
    <w:rsid w:val="000712A1"/>
    <w:rsid w:val="00286B21"/>
    <w:rsid w:val="00812189"/>
    <w:rsid w:val="00905A90"/>
    <w:rsid w:val="009B7927"/>
    <w:rsid w:val="00A57396"/>
    <w:rsid w:val="00C162B7"/>
    <w:rsid w:val="00C76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A1"/>
  </w:style>
  <w:style w:type="paragraph" w:styleId="1">
    <w:name w:val="heading 1"/>
    <w:basedOn w:val="a"/>
    <w:link w:val="10"/>
    <w:uiPriority w:val="9"/>
    <w:qFormat/>
    <w:rsid w:val="00286B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6B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B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6B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86B21"/>
    <w:rPr>
      <w:b/>
      <w:bCs/>
    </w:rPr>
  </w:style>
  <w:style w:type="paragraph" w:styleId="a4">
    <w:name w:val="Normal (Web)"/>
    <w:basedOn w:val="a"/>
    <w:uiPriority w:val="99"/>
    <w:semiHidden/>
    <w:unhideWhenUsed/>
    <w:rsid w:val="0028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86B21"/>
    <w:rPr>
      <w:color w:val="0000FF"/>
      <w:u w:val="single"/>
    </w:rPr>
  </w:style>
  <w:style w:type="paragraph" w:customStyle="1" w:styleId="textbody">
    <w:name w:val="textbody"/>
    <w:basedOn w:val="a"/>
    <w:rsid w:val="0028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uchastie-kursk.ru/onlain-biblioteka.html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uchastie-kursk.ru/vks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hyperlink" Target="http://uchastie-kursk.ru/audioknigi.html" TargetMode="External"/><Relationship Id="rId20" Type="http://schemas.openxmlformats.org/officeDocument/2006/relationships/hyperlink" Target="http://kray.kurskonb.ru/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http://uchastie-kursk.ru/anons-meropriyatii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uchastie-kursk.ru/dachnyi-otvet.html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://uchastie-kursk.ru/psix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hyperlink" Target="http://uchastie-kursk.ru/aktivnoe-dolgoletie---informaciya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uchastie-kursk.ru/dom-i-uut.html" TargetMode="External"/><Relationship Id="rId22" Type="http://schemas.openxmlformats.org/officeDocument/2006/relationships/hyperlink" Target="http://uchastie-kursk.ru/virtualnyi-turizm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http://uchastie-kursk.ru/shedevry-mirovoi-klassiki-onlain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1047</Words>
  <Characters>5971</Characters>
  <Application>Microsoft Office Word</Application>
  <DocSecurity>0</DocSecurity>
  <Lines>49</Lines>
  <Paragraphs>14</Paragraphs>
  <ScaleCrop>false</ScaleCrop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2023-02-12T08:06:00Z</dcterms:created>
  <dcterms:modified xsi:type="dcterms:W3CDTF">2023-02-12T08:08:00Z</dcterms:modified>
</cp:coreProperties>
</file>